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3B69" w:rsidRDefault="000E3B69" w:rsidP="00535297">
      <w:pPr>
        <w:pStyle w:val="NoSpacing"/>
      </w:pPr>
    </w:p>
    <w:p w:rsidR="00680DB0" w:rsidRDefault="00680DB0" w:rsidP="00535297">
      <w:pPr>
        <w:pStyle w:val="NoSpacing"/>
      </w:pPr>
    </w:p>
    <w:p w:rsidR="00535297" w:rsidRDefault="00535297" w:rsidP="00535297">
      <w:pPr>
        <w:pStyle w:val="NoSpacing"/>
      </w:pPr>
    </w:p>
    <w:p w:rsidR="00535297" w:rsidRDefault="00535297" w:rsidP="00535297">
      <w:pPr>
        <w:pStyle w:val="NoSpacing"/>
      </w:pPr>
    </w:p>
    <w:p w:rsidR="00535297" w:rsidRDefault="00535297" w:rsidP="00535297">
      <w:pPr>
        <w:pStyle w:val="NoSpacing"/>
      </w:pPr>
    </w:p>
    <w:p w:rsidR="00535297" w:rsidRDefault="00535297" w:rsidP="00535297">
      <w:pPr>
        <w:pStyle w:val="NoSpacing"/>
      </w:pPr>
    </w:p>
    <w:p w:rsidR="00535297" w:rsidRDefault="00535297" w:rsidP="00535297">
      <w:pPr>
        <w:pStyle w:val="NoSpacing"/>
      </w:pPr>
      <w:r>
        <w:t>The Similarities and Difference in the Metaphysical Beliefs of Aristotle and Plato</w:t>
      </w:r>
    </w:p>
    <w:p w:rsidR="00535297" w:rsidRDefault="00535297" w:rsidP="00535297">
      <w:pPr>
        <w:pStyle w:val="NoSpacing"/>
      </w:pPr>
      <w:r>
        <w:t>Student</w:t>
      </w:r>
    </w:p>
    <w:p w:rsidR="00535297" w:rsidRDefault="00535297" w:rsidP="00535297">
      <w:pPr>
        <w:pStyle w:val="NoSpacing"/>
      </w:pPr>
      <w:r>
        <w:t>Instructor</w:t>
      </w:r>
    </w:p>
    <w:p w:rsidR="00535297" w:rsidRDefault="00535297" w:rsidP="00535297">
      <w:pPr>
        <w:pStyle w:val="NoSpacing"/>
      </w:pPr>
      <w:r>
        <w:t>Institution</w:t>
      </w:r>
    </w:p>
    <w:p w:rsidR="00535297" w:rsidRDefault="00535297" w:rsidP="00535297">
      <w:pPr>
        <w:pStyle w:val="NoSpacing"/>
      </w:pPr>
      <w:r>
        <w:t>Course</w:t>
      </w:r>
    </w:p>
    <w:p w:rsidR="00535297" w:rsidRDefault="00535297">
      <w:r>
        <w:br w:type="page"/>
      </w:r>
    </w:p>
    <w:p w:rsidR="00814397" w:rsidRDefault="00814397" w:rsidP="00814397">
      <w:pPr>
        <w:pStyle w:val="Heading1"/>
      </w:pPr>
      <w:r>
        <w:lastRenderedPageBreak/>
        <w:t>The Differences in Metaphysical Beliefs of Aristotle and Plato</w:t>
      </w:r>
    </w:p>
    <w:p w:rsidR="00814397" w:rsidRDefault="00814397" w:rsidP="00814397">
      <w:r>
        <w:t>Plato believed metaphysics to be dualistic</w:t>
      </w:r>
      <w:r w:rsidR="00613A5F">
        <w:t xml:space="preserve"> (Reeve, 2003)</w:t>
      </w:r>
      <w:r>
        <w:t xml:space="preserve">. He suggested the presence of two distinct forms of things; mental and physical, real and unreal. He also felt that every real thing usually takes different forms without actually embodying them. On the </w:t>
      </w:r>
      <w:r w:rsidR="00D73169">
        <w:t>other hand, Aristotle believed i</w:t>
      </w:r>
      <w:r>
        <w:t>n the presence of only one main world w</w:t>
      </w:r>
      <w:r w:rsidR="00D73169">
        <w:t>here different forms were</w:t>
      </w:r>
      <w:r>
        <w:t xml:space="preserve"> present within things</w:t>
      </w:r>
      <w:r w:rsidR="0041066B">
        <w:t xml:space="preserve"> (Cohen, 2000)</w:t>
      </w:r>
      <w:r>
        <w:t>.</w:t>
      </w:r>
      <w:r w:rsidR="00B91312">
        <w:t xml:space="preserve"> For instance, body and soul are different entities according to Plato</w:t>
      </w:r>
      <w:r w:rsidR="00B42CCE">
        <w:t xml:space="preserve"> while, according to Aristotle, they are combined into a single entity.</w:t>
      </w:r>
    </w:p>
    <w:p w:rsidR="00C438D0" w:rsidRDefault="00477C33" w:rsidP="00814397">
      <w:r>
        <w:t>Plato also felt concepts to be of ideal and universal form</w:t>
      </w:r>
      <w:r w:rsidR="00613A5F">
        <w:t xml:space="preserve"> (Reeve, 2003)</w:t>
      </w:r>
      <w:r>
        <w:t>. This is in contrast with Aristotle</w:t>
      </w:r>
      <w:r w:rsidR="00AA243C">
        <w:t>’s belief. He</w:t>
      </w:r>
      <w:r>
        <w:t xml:space="preserve"> </w:t>
      </w:r>
      <w:r w:rsidR="00AA243C">
        <w:t>argued</w:t>
      </w:r>
      <w:r>
        <w:t xml:space="preserve"> that </w:t>
      </w:r>
      <w:r w:rsidR="00AA243C">
        <w:t>the attachment of un</w:t>
      </w:r>
      <w:r w:rsidR="0067648E">
        <w:t>iversal forms to each concept is unnecessary and thus the analysis of each object’s instance can be done on its own</w:t>
      </w:r>
      <w:r w:rsidR="0041066B">
        <w:t xml:space="preserve"> (Cohen, 2000)</w:t>
      </w:r>
      <w:r w:rsidR="0073221A">
        <w:t>.</w:t>
      </w:r>
    </w:p>
    <w:p w:rsidR="00B91312" w:rsidRDefault="0073221A" w:rsidP="00814397">
      <w:r>
        <w:t>Also, Plato b</w:t>
      </w:r>
      <w:r w:rsidR="00D73169">
        <w:t>elieved</w:t>
      </w:r>
      <w:r w:rsidR="00B83FEC">
        <w:t>, as shown in ‘Allegory of the Cave,</w:t>
      </w:r>
      <w:r w:rsidR="00D73169">
        <w:t xml:space="preserve"> that empirical pieces of evidence</w:t>
      </w:r>
      <w:r>
        <w:t xml:space="preserve"> are unreliable</w:t>
      </w:r>
      <w:r w:rsidR="0021486D">
        <w:t xml:space="preserve"> (Hall, 1980)</w:t>
      </w:r>
      <w:r w:rsidR="004105B4">
        <w:t>. This is</w:t>
      </w:r>
      <w:r>
        <w:t xml:space="preserve"> unlike Aristotle who</w:t>
      </w:r>
      <w:r w:rsidR="004105B4">
        <w:t xml:space="preserve"> held prominent the importance of senses in understanding reality.</w:t>
      </w:r>
    </w:p>
    <w:p w:rsidR="000F2742" w:rsidRDefault="00321396" w:rsidP="00B42CCE">
      <w:pPr>
        <w:pStyle w:val="Heading1"/>
      </w:pPr>
      <w:r w:rsidRPr="00B42CCE">
        <w:t>The Similarities in</w:t>
      </w:r>
      <w:r w:rsidR="000F2742" w:rsidRPr="00B42CCE">
        <w:t xml:space="preserve"> Metaphysi</w:t>
      </w:r>
      <w:bookmarkStart w:id="0" w:name="_GoBack"/>
      <w:bookmarkEnd w:id="0"/>
      <w:r w:rsidR="000F2742" w:rsidRPr="00B42CCE">
        <w:t>cal Beliefs of Aristotle and Plato</w:t>
      </w:r>
    </w:p>
    <w:p w:rsidR="00B75463" w:rsidRDefault="00B42CCE" w:rsidP="00C345FC">
      <w:r>
        <w:t>Both Plato and Aristotle</w:t>
      </w:r>
      <w:r w:rsidR="00B75463">
        <w:t xml:space="preserve"> use forms to address knowledge related issues.</w:t>
      </w:r>
      <w:r w:rsidR="0075077E">
        <w:t xml:space="preserve"> </w:t>
      </w:r>
      <w:r w:rsidR="00C345FC">
        <w:t>For instance, according to both of them, the reason why a chair is a chair is due to the reflection it gives, which is that of a chair.</w:t>
      </w:r>
    </w:p>
    <w:p w:rsidR="00EC651E" w:rsidRDefault="00484EB0" w:rsidP="00FA524C">
      <w:pPr>
        <w:pStyle w:val="Heading1"/>
      </w:pPr>
      <w:r>
        <w:t>The Philosophy</w:t>
      </w:r>
      <w:r w:rsidR="00FA524C">
        <w:t xml:space="preserve"> I Find More Appealing</w:t>
      </w:r>
    </w:p>
    <w:p w:rsidR="00484EB0" w:rsidRDefault="008F0CD3" w:rsidP="00484EB0">
      <w:r>
        <w:t>I prefer Aristotle</w:t>
      </w:r>
      <w:r w:rsidR="007B1669">
        <w:t xml:space="preserve">’s </w:t>
      </w:r>
      <w:r w:rsidR="00593F01">
        <w:t>me</w:t>
      </w:r>
      <w:r w:rsidR="00D73169">
        <w:t xml:space="preserve">taphysical beliefs. The reasons for </w:t>
      </w:r>
      <w:r w:rsidR="00593F01">
        <w:t xml:space="preserve">this, for instance, is the fact that </w:t>
      </w:r>
      <w:r w:rsidR="0007348D">
        <w:t xml:space="preserve">his belief in </w:t>
      </w:r>
      <w:r w:rsidR="00053722">
        <w:t xml:space="preserve">the existence of body and soul as one inseparable entity has been enjoying </w:t>
      </w:r>
      <w:r w:rsidR="00D73169">
        <w:t>huge support from the s</w:t>
      </w:r>
      <w:r w:rsidR="0029171E">
        <w:t>cientific community recently.</w:t>
      </w:r>
      <w:r w:rsidR="009E5661">
        <w:t xml:space="preserve"> </w:t>
      </w:r>
      <w:r w:rsidR="008721EB">
        <w:t>T</w:t>
      </w:r>
      <w:r w:rsidR="00651D71">
        <w:t>his started from</w:t>
      </w:r>
      <w:r w:rsidR="008721EB">
        <w:t xml:space="preserve"> when </w:t>
      </w:r>
      <w:proofErr w:type="spellStart"/>
      <w:r w:rsidR="008721EB">
        <w:t>Domasio</w:t>
      </w:r>
      <w:proofErr w:type="spellEnd"/>
      <w:r w:rsidR="008721EB">
        <w:t xml:space="preserve"> (1994) </w:t>
      </w:r>
      <w:r w:rsidR="008721EB">
        <w:lastRenderedPageBreak/>
        <w:t>explained how</w:t>
      </w:r>
      <w:r w:rsidR="00236F81">
        <w:t xml:space="preserve"> and why</w:t>
      </w:r>
      <w:r w:rsidR="003F0C31">
        <w:t xml:space="preserve"> </w:t>
      </w:r>
      <w:r w:rsidR="00CD61C6">
        <w:t xml:space="preserve">the </w:t>
      </w:r>
      <w:r w:rsidR="003F0C31">
        <w:t>dualistic separation of body and mind</w:t>
      </w:r>
      <w:r w:rsidR="00BC78A6">
        <w:t xml:space="preserve"> is </w:t>
      </w:r>
      <w:r w:rsidR="008721EB">
        <w:t>wrong</w:t>
      </w:r>
      <w:r w:rsidR="00236F81">
        <w:t>. His work has been</w:t>
      </w:r>
      <w:r w:rsidR="00173F11">
        <w:t xml:space="preserve"> supported by</w:t>
      </w:r>
      <w:r w:rsidR="00236F81">
        <w:t xml:space="preserve"> a lot of</w:t>
      </w:r>
      <w:r w:rsidR="00173F11">
        <w:t xml:space="preserve"> recent works such as </w:t>
      </w:r>
      <w:proofErr w:type="spellStart"/>
      <w:r w:rsidR="00173F11">
        <w:t>Stango’s</w:t>
      </w:r>
      <w:proofErr w:type="spellEnd"/>
      <w:r w:rsidR="00173F11">
        <w:t xml:space="preserve"> (2017) study.</w:t>
      </w:r>
    </w:p>
    <w:p w:rsidR="0041066B" w:rsidRDefault="0041066B">
      <w:pPr>
        <w:rPr>
          <w:rFonts w:eastAsiaTheme="majorEastAsia" w:cstheme="majorBidi"/>
          <w:szCs w:val="32"/>
        </w:rPr>
      </w:pPr>
      <w:r>
        <w:br w:type="page"/>
      </w:r>
    </w:p>
    <w:p w:rsidR="00BC78A6" w:rsidRDefault="00BC78A6" w:rsidP="00BC78A6">
      <w:pPr>
        <w:pStyle w:val="Heading1"/>
      </w:pPr>
      <w:r>
        <w:lastRenderedPageBreak/>
        <w:t>References</w:t>
      </w:r>
    </w:p>
    <w:p w:rsidR="00DD4AAC" w:rsidRPr="00DD4AAC" w:rsidRDefault="00DD4AAC" w:rsidP="00DD4AAC">
      <w:pPr>
        <w:ind w:left="720" w:hanging="720"/>
      </w:pPr>
      <w:r w:rsidRPr="00DD4AAC">
        <w:t>Cohen, S. M. (2000). Aristotle’s metaphysics.</w:t>
      </w:r>
    </w:p>
    <w:p w:rsidR="00BC78A6" w:rsidRDefault="00BC78A6" w:rsidP="00DD4AAC">
      <w:pPr>
        <w:ind w:left="720" w:hanging="720"/>
        <w:rPr>
          <w:rFonts w:cs="Times New Roman"/>
          <w:color w:val="222222"/>
          <w:szCs w:val="24"/>
          <w:shd w:val="clear" w:color="auto" w:fill="FFFFFF"/>
        </w:rPr>
      </w:pPr>
      <w:proofErr w:type="spellStart"/>
      <w:r w:rsidRPr="00173F11">
        <w:rPr>
          <w:rFonts w:cs="Times New Roman"/>
          <w:color w:val="222222"/>
          <w:szCs w:val="24"/>
          <w:shd w:val="clear" w:color="auto" w:fill="FFFFFF"/>
        </w:rPr>
        <w:t>Damasio</w:t>
      </w:r>
      <w:proofErr w:type="spellEnd"/>
      <w:r w:rsidRPr="00173F11">
        <w:rPr>
          <w:rFonts w:cs="Times New Roman"/>
          <w:color w:val="222222"/>
          <w:szCs w:val="24"/>
          <w:shd w:val="clear" w:color="auto" w:fill="FFFFFF"/>
        </w:rPr>
        <w:t>, A. R. (1994). Descartes’ error: Emotion, rationality and the human brain.</w:t>
      </w:r>
    </w:p>
    <w:p w:rsidR="0021486D" w:rsidRPr="0021486D" w:rsidRDefault="0021486D" w:rsidP="0021486D">
      <w:pPr>
        <w:ind w:left="720" w:hanging="720"/>
      </w:pPr>
      <w:r w:rsidRPr="00F55596">
        <w:t>Hall, D. (1980). Interpreting Plato's cave as an allegory of the human condition. </w:t>
      </w:r>
      <w:proofErr w:type="spellStart"/>
      <w:r w:rsidRPr="00F55596">
        <w:rPr>
          <w:i/>
        </w:rPr>
        <w:t>Apeiron</w:t>
      </w:r>
      <w:proofErr w:type="spellEnd"/>
      <w:r>
        <w:t>,</w:t>
      </w:r>
      <w:r w:rsidRPr="00F55596">
        <w:t> 14(2), 74-86.</w:t>
      </w:r>
    </w:p>
    <w:p w:rsidR="00613A5F" w:rsidRPr="00613A5F" w:rsidRDefault="00613A5F" w:rsidP="00DD4AAC">
      <w:pPr>
        <w:ind w:left="720" w:hanging="720"/>
      </w:pPr>
      <w:r w:rsidRPr="00613A5F">
        <w:t>Reeve, C. D. C. (2003). Plato’s metaphysics of morals. </w:t>
      </w:r>
      <w:r w:rsidRPr="00613A5F">
        <w:rPr>
          <w:i/>
        </w:rPr>
        <w:t>Oxford Studies in Ancient Philosophy</w:t>
      </w:r>
      <w:r w:rsidRPr="00613A5F">
        <w:t>, 25, 39-58.</w:t>
      </w:r>
    </w:p>
    <w:p w:rsidR="000E0D24" w:rsidRDefault="00173F11" w:rsidP="00DD4AAC">
      <w:pPr>
        <w:ind w:left="720" w:hanging="720"/>
        <w:rPr>
          <w:rFonts w:cs="Times New Roman"/>
          <w:color w:val="222222"/>
          <w:szCs w:val="24"/>
          <w:shd w:val="clear" w:color="auto" w:fill="FFFFFF"/>
        </w:rPr>
      </w:pPr>
      <w:proofErr w:type="spellStart"/>
      <w:r w:rsidRPr="00173F11">
        <w:rPr>
          <w:rFonts w:cs="Times New Roman"/>
          <w:color w:val="222222"/>
          <w:szCs w:val="24"/>
          <w:shd w:val="clear" w:color="auto" w:fill="FFFFFF"/>
        </w:rPr>
        <w:t>Stango</w:t>
      </w:r>
      <w:proofErr w:type="spellEnd"/>
      <w:r w:rsidRPr="00173F11">
        <w:rPr>
          <w:rFonts w:cs="Times New Roman"/>
          <w:color w:val="222222"/>
          <w:szCs w:val="24"/>
          <w:shd w:val="clear" w:color="auto" w:fill="FFFFFF"/>
        </w:rPr>
        <w:t xml:space="preserve">, M. (2017). A </w:t>
      </w:r>
      <w:proofErr w:type="spellStart"/>
      <w:r w:rsidRPr="00173F11">
        <w:rPr>
          <w:rFonts w:cs="Times New Roman"/>
          <w:color w:val="222222"/>
          <w:szCs w:val="24"/>
          <w:shd w:val="clear" w:color="auto" w:fill="FFFFFF"/>
        </w:rPr>
        <w:t>Deweyan</w:t>
      </w:r>
      <w:proofErr w:type="spellEnd"/>
      <w:r w:rsidRPr="00173F11">
        <w:rPr>
          <w:rFonts w:cs="Times New Roman"/>
          <w:color w:val="222222"/>
          <w:szCs w:val="24"/>
          <w:shd w:val="clear" w:color="auto" w:fill="FFFFFF"/>
        </w:rPr>
        <w:t xml:space="preserve"> Assessment of Three Major Tendencies in Philosophy of Consciousness. </w:t>
      </w:r>
      <w:r w:rsidRPr="00173F11">
        <w:rPr>
          <w:rFonts w:cs="Times New Roman"/>
          <w:i/>
          <w:iCs/>
          <w:color w:val="222222"/>
          <w:szCs w:val="24"/>
          <w:shd w:val="clear" w:color="auto" w:fill="FFFFFF"/>
        </w:rPr>
        <w:t>Transaction of the Charles S. Peirce Society</w:t>
      </w:r>
      <w:r w:rsidRPr="00173F11">
        <w:rPr>
          <w:rFonts w:cs="Times New Roman"/>
          <w:color w:val="222222"/>
          <w:szCs w:val="24"/>
          <w:shd w:val="clear" w:color="auto" w:fill="FFFFFF"/>
        </w:rPr>
        <w:t>, </w:t>
      </w:r>
      <w:r w:rsidRPr="00173F11">
        <w:rPr>
          <w:rFonts w:cs="Times New Roman"/>
          <w:i/>
          <w:iCs/>
          <w:color w:val="222222"/>
          <w:szCs w:val="24"/>
          <w:shd w:val="clear" w:color="auto" w:fill="FFFFFF"/>
        </w:rPr>
        <w:t>53</w:t>
      </w:r>
      <w:r w:rsidRPr="00173F11">
        <w:rPr>
          <w:rFonts w:cs="Times New Roman"/>
          <w:color w:val="222222"/>
          <w:szCs w:val="24"/>
          <w:shd w:val="clear" w:color="auto" w:fill="FFFFFF"/>
        </w:rPr>
        <w:t>(3), 466-490.</w:t>
      </w:r>
    </w:p>
    <w:p w:rsidR="006E3741" w:rsidRPr="000E0D24" w:rsidRDefault="006E3741" w:rsidP="00DD4AAC">
      <w:pPr>
        <w:ind w:left="720" w:hanging="720"/>
        <w:rPr>
          <w:rFonts w:cs="Times New Roman"/>
          <w:color w:val="222222"/>
          <w:szCs w:val="24"/>
          <w:shd w:val="clear" w:color="auto" w:fill="FFFFFF"/>
        </w:rPr>
      </w:pPr>
      <w:r w:rsidRPr="000E0D24">
        <w:t>Sontag, F., &amp; Roth, J. K. (2013). </w:t>
      </w:r>
      <w:hyperlink r:id="rId7" w:tgtFrame="_blank" w:history="1">
        <w:r w:rsidRPr="000E0D24">
          <w:t>Metaphysics </w:t>
        </w:r>
      </w:hyperlink>
      <w:r w:rsidRPr="000E0D24">
        <w:t xml:space="preserve">by Aristotle. </w:t>
      </w:r>
      <w:r w:rsidRPr="000E0D24">
        <w:rPr>
          <w:i/>
        </w:rPr>
        <w:t>Salem Press Biographical Encyclopedia</w:t>
      </w:r>
      <w:r w:rsidRPr="000E0D24">
        <w:t>.</w:t>
      </w:r>
    </w:p>
    <w:p w:rsidR="006E3741" w:rsidRPr="00173F11" w:rsidRDefault="006E3741" w:rsidP="00173F11">
      <w:pPr>
        <w:ind w:left="720" w:hanging="720"/>
        <w:rPr>
          <w:rFonts w:cs="Times New Roman"/>
          <w:szCs w:val="24"/>
        </w:rPr>
      </w:pPr>
    </w:p>
    <w:sectPr w:rsidR="006E3741" w:rsidRPr="00173F11" w:rsidSect="00680DB0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53A8" w:rsidRDefault="000953A8" w:rsidP="00680DB0">
      <w:pPr>
        <w:spacing w:line="240" w:lineRule="auto"/>
      </w:pPr>
      <w:r>
        <w:separator/>
      </w:r>
    </w:p>
  </w:endnote>
  <w:endnote w:type="continuationSeparator" w:id="0">
    <w:p w:rsidR="000953A8" w:rsidRDefault="000953A8" w:rsidP="00680DB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53A8" w:rsidRDefault="000953A8" w:rsidP="00680DB0">
      <w:pPr>
        <w:spacing w:line="240" w:lineRule="auto"/>
      </w:pPr>
      <w:r>
        <w:separator/>
      </w:r>
    </w:p>
  </w:footnote>
  <w:footnote w:type="continuationSeparator" w:id="0">
    <w:p w:rsidR="000953A8" w:rsidRDefault="000953A8" w:rsidP="00680DB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0DB0" w:rsidRDefault="00535297" w:rsidP="00680DB0">
    <w:pPr>
      <w:pStyle w:val="Header"/>
      <w:ind w:firstLine="0"/>
    </w:pPr>
    <w:r>
      <w:t>METAPHYSICAL BELIEFS</w:t>
    </w: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21486D">
      <w:rPr>
        <w:noProof/>
      </w:rPr>
      <w:t>4</w:t>
    </w:r>
    <w:r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0DB0" w:rsidRDefault="00680DB0" w:rsidP="00680DB0">
    <w:pPr>
      <w:pStyle w:val="Header"/>
      <w:ind w:firstLine="0"/>
    </w:pPr>
    <w:r>
      <w:t>Running head: METAPHYSICAL BELIEFS</w:t>
    </w: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B83FEC">
      <w:rPr>
        <w:noProof/>
      </w:rPr>
      <w:t>1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8739AB"/>
    <w:multiLevelType w:val="hybridMultilevel"/>
    <w:tmpl w:val="32F41830"/>
    <w:lvl w:ilvl="0" w:tplc="F87C6C8E">
      <w:start w:val="1"/>
      <w:numFmt w:val="decimal"/>
      <w:pStyle w:val="Heading4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5C27138D"/>
    <w:multiLevelType w:val="multilevel"/>
    <w:tmpl w:val="6A50D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1B8E"/>
    <w:rsid w:val="000064A2"/>
    <w:rsid w:val="00047A14"/>
    <w:rsid w:val="00053722"/>
    <w:rsid w:val="0007348D"/>
    <w:rsid w:val="000953A8"/>
    <w:rsid w:val="000E0D24"/>
    <w:rsid w:val="000E3B69"/>
    <w:rsid w:val="000F2742"/>
    <w:rsid w:val="00135A17"/>
    <w:rsid w:val="00173F11"/>
    <w:rsid w:val="0021486D"/>
    <w:rsid w:val="00224B85"/>
    <w:rsid w:val="00236F81"/>
    <w:rsid w:val="002477EB"/>
    <w:rsid w:val="0029171E"/>
    <w:rsid w:val="002D4127"/>
    <w:rsid w:val="00321396"/>
    <w:rsid w:val="003431AE"/>
    <w:rsid w:val="003F0C31"/>
    <w:rsid w:val="004105B4"/>
    <w:rsid w:val="0041066B"/>
    <w:rsid w:val="00477C33"/>
    <w:rsid w:val="00484EB0"/>
    <w:rsid w:val="004F5F19"/>
    <w:rsid w:val="00511D82"/>
    <w:rsid w:val="00535297"/>
    <w:rsid w:val="00574E89"/>
    <w:rsid w:val="00576046"/>
    <w:rsid w:val="00593F01"/>
    <w:rsid w:val="005E4319"/>
    <w:rsid w:val="00613A5F"/>
    <w:rsid w:val="00651D71"/>
    <w:rsid w:val="00660356"/>
    <w:rsid w:val="0067648E"/>
    <w:rsid w:val="00680DB0"/>
    <w:rsid w:val="006E3741"/>
    <w:rsid w:val="0073221A"/>
    <w:rsid w:val="0075077E"/>
    <w:rsid w:val="007B1669"/>
    <w:rsid w:val="007D1B8E"/>
    <w:rsid w:val="00814397"/>
    <w:rsid w:val="00834C7F"/>
    <w:rsid w:val="008721EB"/>
    <w:rsid w:val="00895F4E"/>
    <w:rsid w:val="008E007F"/>
    <w:rsid w:val="008F0CD3"/>
    <w:rsid w:val="009E5661"/>
    <w:rsid w:val="00A706DD"/>
    <w:rsid w:val="00AA243C"/>
    <w:rsid w:val="00B42CCE"/>
    <w:rsid w:val="00B75463"/>
    <w:rsid w:val="00B83FEC"/>
    <w:rsid w:val="00B91312"/>
    <w:rsid w:val="00BC5A98"/>
    <w:rsid w:val="00BC78A6"/>
    <w:rsid w:val="00BF52B4"/>
    <w:rsid w:val="00C345FC"/>
    <w:rsid w:val="00C438D0"/>
    <w:rsid w:val="00C448F7"/>
    <w:rsid w:val="00CD61C6"/>
    <w:rsid w:val="00CF42A7"/>
    <w:rsid w:val="00D73169"/>
    <w:rsid w:val="00DD4AAC"/>
    <w:rsid w:val="00E771CA"/>
    <w:rsid w:val="00EA0C1A"/>
    <w:rsid w:val="00EC651E"/>
    <w:rsid w:val="00F41A57"/>
    <w:rsid w:val="00F9104C"/>
    <w:rsid w:val="00F953CA"/>
    <w:rsid w:val="00FA5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C368FE8-C845-4A75-ACD4-13CFE626E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color w:val="000000" w:themeColor="text1"/>
        <w:sz w:val="24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E4319"/>
    <w:pPr>
      <w:keepNext/>
      <w:keepLines/>
      <w:spacing w:before="360"/>
      <w:ind w:firstLine="0"/>
      <w:jc w:val="center"/>
      <w:outlineLvl w:val="0"/>
    </w:pPr>
    <w:rPr>
      <w:rFonts w:eastAsiaTheme="majorEastAsia" w:cstheme="majorBidi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706DD"/>
    <w:pPr>
      <w:keepNext/>
      <w:keepLines/>
      <w:spacing w:before="40" w:line="276" w:lineRule="auto"/>
      <w:ind w:firstLine="0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4C7F"/>
    <w:pPr>
      <w:keepNext/>
      <w:keepLines/>
      <w:spacing w:before="40"/>
      <w:ind w:firstLine="0"/>
      <w:outlineLvl w:val="2"/>
    </w:pPr>
    <w:rPr>
      <w:rFonts w:eastAsiaTheme="majorEastAsia" w:cstheme="majorBidi"/>
      <w:i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11D82"/>
    <w:pPr>
      <w:keepNext/>
      <w:keepLines/>
      <w:numPr>
        <w:numId w:val="2"/>
      </w:numPr>
      <w:spacing w:before="120"/>
      <w:ind w:left="1080"/>
      <w:outlineLvl w:val="3"/>
    </w:pPr>
    <w:rPr>
      <w:rFonts w:eastAsiaTheme="majorEastAsia" w:cstheme="majorBidi"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4319"/>
    <w:rPr>
      <w:rFonts w:eastAsiaTheme="majorEastAsia" w:cstheme="majorBidi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706DD"/>
    <w:rPr>
      <w:rFonts w:eastAsiaTheme="majorEastAsia" w:cstheme="majorBidi"/>
      <w:b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4C7F"/>
    <w:rPr>
      <w:rFonts w:eastAsiaTheme="majorEastAsia" w:cstheme="majorBidi"/>
      <w:i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11D82"/>
    <w:rPr>
      <w:rFonts w:eastAsiaTheme="majorEastAsia" w:cstheme="majorBidi"/>
      <w:iCs/>
    </w:rPr>
  </w:style>
  <w:style w:type="paragraph" w:styleId="NoSpacing">
    <w:name w:val="No Spacing"/>
    <w:uiPriority w:val="1"/>
    <w:qFormat/>
    <w:rsid w:val="00224B85"/>
    <w:pPr>
      <w:ind w:firstLine="0"/>
      <w:jc w:val="center"/>
    </w:pPr>
  </w:style>
  <w:style w:type="paragraph" w:styleId="Header">
    <w:name w:val="header"/>
    <w:basedOn w:val="Normal"/>
    <w:link w:val="HeaderChar"/>
    <w:uiPriority w:val="99"/>
    <w:unhideWhenUsed/>
    <w:rsid w:val="00680DB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0DB0"/>
  </w:style>
  <w:style w:type="paragraph" w:styleId="Footer">
    <w:name w:val="footer"/>
    <w:basedOn w:val="Normal"/>
    <w:link w:val="FooterChar"/>
    <w:uiPriority w:val="99"/>
    <w:unhideWhenUsed/>
    <w:rsid w:val="00680DB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0D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postu.idm.oclc.org/login?auth=prodbb&amp;url=http://search.ebscohost.com/login.aspx?direct=true&amp;db=ers&amp;AN=89876462&amp;site=eds-live&amp;scope=sit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4</Pages>
  <Words>410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Vincent Omondi</dc:creator>
  <cp:keywords/>
  <dc:description/>
  <cp:lastModifiedBy>Vincent Omondi</cp:lastModifiedBy>
  <cp:revision>5</cp:revision>
  <dcterms:created xsi:type="dcterms:W3CDTF">2019-07-04T06:52:00Z</dcterms:created>
  <dcterms:modified xsi:type="dcterms:W3CDTF">2019-07-04T08:43:00Z</dcterms:modified>
</cp:coreProperties>
</file>